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D3BF" w14:textId="77777777" w:rsidR="003F30AD" w:rsidRDefault="00000000">
      <w:pPr>
        <w:spacing w:after="0" w:line="259" w:lineRule="auto"/>
        <w:ind w:left="0" w:right="0" w:firstLine="0"/>
        <w:jc w:val="left"/>
      </w:pPr>
      <w:r>
        <w:rPr>
          <w:b/>
        </w:rPr>
        <w:t xml:space="preserve">Ek: Kod Haftası 2023 yılı uygulamada dikkat edilecek hususlar:  </w:t>
      </w:r>
    </w:p>
    <w:p w14:paraId="5A9B0AB8" w14:textId="77777777" w:rsidR="003F30AD" w:rsidRDefault="00000000">
      <w:pPr>
        <w:spacing w:after="58" w:line="259" w:lineRule="auto"/>
        <w:ind w:left="0" w:right="0" w:firstLine="0"/>
        <w:jc w:val="left"/>
      </w:pPr>
      <w:r>
        <w:t xml:space="preserve"> </w:t>
      </w:r>
    </w:p>
    <w:p w14:paraId="08F727DD" w14:textId="77777777" w:rsidR="003F30AD" w:rsidRDefault="00000000">
      <w:pPr>
        <w:numPr>
          <w:ilvl w:val="0"/>
          <w:numId w:val="1"/>
        </w:numPr>
        <w:ind w:right="0" w:hanging="360"/>
      </w:pPr>
      <w:r>
        <w:t xml:space="preserve">2020/13 sayılı Cumhurbaşkanlığı Genelgesi doğrultusunda kurtuluş mücadelemizin köklü hatırasını yaşatmak üzere Cumhuriyetimizin 100. Yılı ülkemizin dört bir yanında ve yurt dışı temsilciliklerimizde büyük bir coşkuyla kutlanması kararına bağlı olarak Kod Haftası 2023 yılı temasının “Cumhuriyetimizin 100. Yılı” olarak belirlenmesi, </w:t>
      </w:r>
    </w:p>
    <w:p w14:paraId="0CC0F5CC" w14:textId="77777777" w:rsidR="003F30AD" w:rsidRDefault="00000000">
      <w:pPr>
        <w:numPr>
          <w:ilvl w:val="0"/>
          <w:numId w:val="1"/>
        </w:numPr>
        <w:ind w:right="0" w:hanging="360"/>
      </w:pPr>
      <w:r>
        <w:t xml:space="preserve">Kod Haftası kapsamında her yıl düzenlenen etkinliklerin yanı sıra Cumhuriyetimizin 100. yılı yönelik düzenlenecek etkinliklerde ilgili Bilişim Teknolojileri, Sınıf, Sosyal Bilgiler, Tarih, Türkçe ve Türk Dili ve Edebiyatı ile tüm branşlardan öğretmenlerin iş birliği içinde etkinlik düzenleyebilmeleri için gerekli bilgilendirmenin yapılması,   </w:t>
      </w:r>
    </w:p>
    <w:p w14:paraId="61A2428A" w14:textId="77777777" w:rsidR="003F30AD" w:rsidRDefault="00000000">
      <w:pPr>
        <w:numPr>
          <w:ilvl w:val="0"/>
          <w:numId w:val="1"/>
        </w:numPr>
        <w:ind w:right="0" w:hanging="360"/>
      </w:pPr>
      <w:r>
        <w:t xml:space="preserve">İl ve ilçe genelinde verilmesi planlanan çevrim içi/yüz yüze eğitimlerin Fatih Projesi Eğitmenleri ve BT Rehber öğretmenleri ile koordineli şekilde düzenlenmesi,  </w:t>
      </w:r>
    </w:p>
    <w:p w14:paraId="28DF8126" w14:textId="77777777" w:rsidR="003F30AD" w:rsidRDefault="00000000">
      <w:pPr>
        <w:numPr>
          <w:ilvl w:val="0"/>
          <w:numId w:val="1"/>
        </w:numPr>
        <w:ind w:right="0" w:hanging="360"/>
      </w:pPr>
      <w:r>
        <w:t xml:space="preserve">İl ve ilçe genelinde Cumhuriyetimizin 100. yılı ve kodlamanın ilişkisine yönelik seminerler, webinarlar ve eğitimlerin mümkün olması hâlinde ilgili akademisyenler desteğiyle düzenlenmesi,  </w:t>
      </w:r>
    </w:p>
    <w:p w14:paraId="216A608E" w14:textId="77777777" w:rsidR="003F30AD" w:rsidRDefault="00000000">
      <w:pPr>
        <w:numPr>
          <w:ilvl w:val="0"/>
          <w:numId w:val="1"/>
        </w:numPr>
        <w:ind w:right="0" w:hanging="360"/>
      </w:pPr>
      <w:r>
        <w:t xml:space="preserve">Düzenlenecek tüm etkinliklerin sitedeki haritaya işaretlenmesine dikkat edilmesi ve ana tema kapsamında düzenlenen etkinliklerin açıklamasına Cumhuriyetimizin 100. yılı kapsamında yapıldığının belirtilmesi,  </w:t>
      </w:r>
    </w:p>
    <w:p w14:paraId="0906E196" w14:textId="77777777" w:rsidR="003F30AD" w:rsidRDefault="00000000">
      <w:pPr>
        <w:numPr>
          <w:ilvl w:val="0"/>
          <w:numId w:val="1"/>
        </w:numPr>
        <w:ind w:right="0" w:hanging="360"/>
      </w:pPr>
      <w:r>
        <w:t xml:space="preserve">Kod Haftası; kodlama, yapay zekâ, robotik, algoritmik düşünme gibi dijital becerileri geliştirmeye yönelik düzenlenen en geniş katılımlı sosyal etkinliktir. Etkinliklerin donanım, robot teknolojileri, veri işleme ve görselleştirme, web geliştirme, temel programlama kavramları, görsel/blok kodlama etkinlikleri, yazılım geliştirme, oyun tasarımı, nesnelerin interneti ve giyilebilir bilgi işlem, 3D baskı, artırılmış gerçeklik, yapay zekâ gibi 18 farklı konu alanından en az birine yönelik olması,  </w:t>
      </w:r>
    </w:p>
    <w:p w14:paraId="6808DB3B" w14:textId="77777777" w:rsidR="003F30AD" w:rsidRDefault="00000000">
      <w:pPr>
        <w:numPr>
          <w:ilvl w:val="0"/>
          <w:numId w:val="1"/>
        </w:numPr>
        <w:ind w:right="0" w:hanging="360"/>
      </w:pPr>
      <w:r>
        <w:t xml:space="preserve">Düzenlenen etkinliklerin etkileşiminin artırılması için ilçe, il, bölge düzeyinde ortak etkinliklerin planlanması ve bu etkinliklerin ortak bir kodla sitedeki haritaya işaretlenmesi,  </w:t>
      </w:r>
    </w:p>
    <w:p w14:paraId="36CF58ED" w14:textId="77777777" w:rsidR="003F30AD" w:rsidRDefault="00000000">
      <w:pPr>
        <w:numPr>
          <w:ilvl w:val="0"/>
          <w:numId w:val="1"/>
        </w:numPr>
        <w:spacing w:after="2"/>
        <w:ind w:right="0" w:hanging="360"/>
      </w:pPr>
      <w:r>
        <w:t xml:space="preserve">Düzenlenen etkinliklerin daha fazla katılımcıya ulaşabilmesi adına sosyal medya paylaşımlarında #mebyegitek, #CumhuriyetimizinYüzüncüYılı, #codeweek </w:t>
      </w:r>
    </w:p>
    <w:p w14:paraId="4B93448E" w14:textId="4418A67C" w:rsidR="003F30AD" w:rsidRDefault="00000000">
      <w:pPr>
        <w:ind w:left="720" w:right="0" w:firstLine="0"/>
      </w:pPr>
      <w:r>
        <w:t>#codeweekturkiye</w:t>
      </w:r>
      <w:r w:rsidR="00962385">
        <w:t>, MiskoD, Amasya</w:t>
      </w:r>
      <w:r>
        <w:t xml:space="preserve"> etiketlerinin kullanılması,  </w:t>
      </w:r>
    </w:p>
    <w:p w14:paraId="6BB9C7DC" w14:textId="316789DC" w:rsidR="003F30AD" w:rsidRDefault="00000000">
      <w:pPr>
        <w:numPr>
          <w:ilvl w:val="0"/>
          <w:numId w:val="1"/>
        </w:numPr>
        <w:spacing w:after="0" w:line="297" w:lineRule="auto"/>
        <w:ind w:right="0" w:hanging="360"/>
      </w:pPr>
      <w:r>
        <w:t xml:space="preserve">Sosyal medyada paylaşımlarında yer alacak 18 yaşından büyük kişilerin kendilerinden, 18 yaşından küçük olan öğrencilerin ise yasal vasilerinden gerekli izinlerin ıslak imzalı olarak alınması. </w:t>
      </w:r>
    </w:p>
    <w:p w14:paraId="6C209ABB" w14:textId="4D75C8E2" w:rsidR="001924C0" w:rsidRPr="004009DD" w:rsidRDefault="001924C0">
      <w:pPr>
        <w:numPr>
          <w:ilvl w:val="0"/>
          <w:numId w:val="1"/>
        </w:numPr>
        <w:spacing w:after="0" w:line="297" w:lineRule="auto"/>
        <w:ind w:right="0" w:hanging="360"/>
      </w:pPr>
      <w:r>
        <w:t xml:space="preserve">Kod haftası etkinliklerinde Müdürlüğümüz tarafından oluşturulan </w:t>
      </w:r>
      <w:r w:rsidR="002718AF" w:rsidRPr="002718AF">
        <w:rPr>
          <w:rFonts w:ascii="PT Sans" w:hAnsi="PT Sans"/>
          <w:color w:val="FF0000"/>
          <w:sz w:val="27"/>
          <w:szCs w:val="27"/>
          <w:shd w:val="clear" w:color="auto" w:fill="FFFFFF"/>
        </w:rPr>
        <w:t>MisKod-Amasya</w:t>
      </w:r>
      <w:r w:rsidR="002718AF">
        <w:rPr>
          <w:rFonts w:ascii="PT Sans" w:hAnsi="PT Sans"/>
          <w:sz w:val="27"/>
          <w:szCs w:val="27"/>
          <w:shd w:val="clear" w:color="auto" w:fill="FFFFFF"/>
        </w:rPr>
        <w:t xml:space="preserve"> </w:t>
      </w:r>
      <w:r w:rsidRPr="001924C0">
        <w:rPr>
          <w:color w:val="auto"/>
        </w:rPr>
        <w:t>Herkes için kod haftası</w:t>
      </w:r>
      <w:r>
        <w:rPr>
          <w:color w:val="auto"/>
        </w:rPr>
        <w:t xml:space="preserve"> kodunun oluşturulan etkinliklerde kullanılması.</w:t>
      </w:r>
    </w:p>
    <w:p w14:paraId="4BF4EA7E" w14:textId="2188C066" w:rsidR="004009DD" w:rsidRPr="00F6105F" w:rsidRDefault="004009DD">
      <w:pPr>
        <w:numPr>
          <w:ilvl w:val="0"/>
          <w:numId w:val="1"/>
        </w:numPr>
        <w:spacing w:after="0" w:line="297" w:lineRule="auto"/>
        <w:ind w:right="0" w:hanging="360"/>
      </w:pPr>
      <w:r>
        <w:rPr>
          <w:color w:val="auto"/>
        </w:rPr>
        <w:t xml:space="preserve">Kod haftası kapsamında düzenlenen etkinliklerin verilen Google forma işlenmesi: </w:t>
      </w:r>
      <w:hyperlink r:id="rId5" w:history="1">
        <w:r w:rsidRPr="002926F1">
          <w:rPr>
            <w:rStyle w:val="Kpr"/>
          </w:rPr>
          <w:t>https://forms.gle/DPoTYVwFd2SJEZda6</w:t>
        </w:r>
      </w:hyperlink>
      <w:r>
        <w:rPr>
          <w:color w:val="auto"/>
        </w:rPr>
        <w:t xml:space="preserve"> </w:t>
      </w:r>
    </w:p>
    <w:p w14:paraId="1649BC89" w14:textId="6D2EB442" w:rsidR="00F6105F" w:rsidRDefault="008214DC">
      <w:pPr>
        <w:numPr>
          <w:ilvl w:val="0"/>
          <w:numId w:val="1"/>
        </w:numPr>
        <w:spacing w:after="0" w:line="297" w:lineRule="auto"/>
        <w:ind w:right="0" w:hanging="360"/>
      </w:pPr>
      <w:r>
        <w:rPr>
          <w:color w:val="auto"/>
        </w:rPr>
        <w:t>Duyuru ve haberler için Müdürlüğümüz ve MisKod Proje web sayfalarının takip edilmesi.</w:t>
      </w:r>
    </w:p>
    <w:p w14:paraId="56871294" w14:textId="54B42BDD" w:rsidR="008214DC" w:rsidRDefault="00000000" w:rsidP="008214DC">
      <w:pPr>
        <w:spacing w:after="0" w:line="259" w:lineRule="auto"/>
        <w:ind w:left="0" w:right="0" w:firstLine="705"/>
        <w:jc w:val="left"/>
      </w:pPr>
      <w:hyperlink r:id="rId6" w:history="1">
        <w:r w:rsidR="008214DC" w:rsidRPr="002926F1">
          <w:rPr>
            <w:rStyle w:val="Kpr"/>
          </w:rPr>
          <w:t>https://amasya.meb.gov.tr/</w:t>
        </w:r>
      </w:hyperlink>
    </w:p>
    <w:p w14:paraId="0051C7E9" w14:textId="0010E0DB" w:rsidR="008214DC" w:rsidRDefault="00000000" w:rsidP="008214DC">
      <w:pPr>
        <w:spacing w:after="0" w:line="259" w:lineRule="auto"/>
        <w:ind w:left="0" w:right="0" w:firstLine="705"/>
        <w:jc w:val="left"/>
      </w:pPr>
      <w:hyperlink r:id="rId7" w:history="1">
        <w:r w:rsidR="008214DC" w:rsidRPr="002926F1">
          <w:rPr>
            <w:rStyle w:val="Kpr"/>
          </w:rPr>
          <w:t>http://miskod.meb.gov.tr/</w:t>
        </w:r>
      </w:hyperlink>
      <w:r w:rsidR="008214DC">
        <w:rPr>
          <w:rFonts w:ascii="Calibri" w:eastAsia="Calibri" w:hAnsi="Calibri" w:cs="Calibri"/>
          <w:sz w:val="22"/>
        </w:rPr>
        <w:t xml:space="preserve"> </w:t>
      </w:r>
    </w:p>
    <w:sectPr w:rsidR="008214DC">
      <w:pgSz w:w="11906" w:h="16838"/>
      <w:pgMar w:top="1440" w:right="1415"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T Sans">
    <w:charset w:val="A2"/>
    <w:family w:val="swiss"/>
    <w:pitch w:val="variable"/>
    <w:sig w:usb0="A00002EF" w:usb1="5000204B" w:usb2="00000000" w:usb3="00000000" w:csb0="00000097"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17B7"/>
    <w:multiLevelType w:val="hybridMultilevel"/>
    <w:tmpl w:val="F46A0804"/>
    <w:lvl w:ilvl="0" w:tplc="D6EC9CA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B09F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8AEF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8C19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18D7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DA2E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C26E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FE98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0654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96599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0AD"/>
    <w:rsid w:val="001924C0"/>
    <w:rsid w:val="002718AF"/>
    <w:rsid w:val="003F30AD"/>
    <w:rsid w:val="004009DD"/>
    <w:rsid w:val="008214DC"/>
    <w:rsid w:val="00962385"/>
    <w:rsid w:val="009E135F"/>
    <w:rsid w:val="00BB12BB"/>
    <w:rsid w:val="00F610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B9E6"/>
  <w15:docId w15:val="{D2FB1BCD-7A63-4BF8-856E-43F1F47D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288" w:lineRule="auto"/>
      <w:ind w:left="730" w:right="1" w:hanging="37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009DD"/>
    <w:rPr>
      <w:color w:val="0563C1" w:themeColor="hyperlink"/>
      <w:u w:val="single"/>
    </w:rPr>
  </w:style>
  <w:style w:type="character" w:styleId="zmlenmeyenBahsetme">
    <w:name w:val="Unresolved Mention"/>
    <w:basedOn w:val="VarsaylanParagrafYazTipi"/>
    <w:uiPriority w:val="99"/>
    <w:semiHidden/>
    <w:unhideWhenUsed/>
    <w:rsid w:val="004009DD"/>
    <w:rPr>
      <w:color w:val="605E5C"/>
      <w:shd w:val="clear" w:color="auto" w:fill="E1DFDD"/>
    </w:rPr>
  </w:style>
  <w:style w:type="character" w:styleId="zlenenKpr">
    <w:name w:val="FollowedHyperlink"/>
    <w:basedOn w:val="VarsaylanParagrafYazTipi"/>
    <w:uiPriority w:val="99"/>
    <w:semiHidden/>
    <w:unhideWhenUsed/>
    <w:rsid w:val="002718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iskod.me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asya.meb.gov.tr/" TargetMode="External"/><Relationship Id="rId5" Type="http://schemas.openxmlformats.org/officeDocument/2006/relationships/hyperlink" Target="https://forms.gle/DPoTYVwFd2SJEZda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439</Words>
  <Characters>2503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Gülnar</dc:creator>
  <cp:keywords/>
  <cp:lastModifiedBy>Erdeşir Kizir</cp:lastModifiedBy>
  <cp:revision>7</cp:revision>
  <dcterms:created xsi:type="dcterms:W3CDTF">2023-10-03T12:21:00Z</dcterms:created>
  <dcterms:modified xsi:type="dcterms:W3CDTF">2023-10-06T06:35:00Z</dcterms:modified>
</cp:coreProperties>
</file>